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2-1075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13 ма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«Право Онлайн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Сосновских Алексею Александро</w:t>
      </w:r>
      <w:r>
        <w:rPr>
          <w:rFonts w:ascii="Times New Roman" w:eastAsia="Times New Roman" w:hAnsi="Times New Roman" w:cs="Times New Roman"/>
          <w:sz w:val="26"/>
          <w:szCs w:val="26"/>
        </w:rPr>
        <w:t>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«Право Онлайн» к Сосновских Алексею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Сосновских </w:t>
      </w:r>
      <w:r>
        <w:rPr>
          <w:rFonts w:ascii="Times New Roman" w:eastAsia="Times New Roman" w:hAnsi="Times New Roman" w:cs="Times New Roman"/>
          <w:sz w:val="26"/>
          <w:szCs w:val="26"/>
        </w:rPr>
        <w:t>Алексея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ича, </w:t>
      </w:r>
      <w:r>
        <w:rPr>
          <w:rStyle w:val="cat-PassportDatagrp-1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«Право Онлайн»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6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</w:t>
      </w:r>
      <w:r>
        <w:rPr>
          <w:rFonts w:ascii="Times New Roman" w:eastAsia="Times New Roman" w:hAnsi="Times New Roman" w:cs="Times New Roman"/>
          <w:sz w:val="26"/>
          <w:szCs w:val="26"/>
        </w:rPr>
        <w:t>ть по договору займа № 66647934 от 16.06.2023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16.06.2023 по 14.10.2023 в сумме 27 500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1 025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всего взыскать 28 525 (двадцать восемь тысяч пятьсот двадцать пять)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2-1075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9">
    <w:name w:val="cat-PassportData grp-14 rplc-9"/>
    <w:basedOn w:val="DefaultParagraphFont"/>
  </w:style>
  <w:style w:type="character" w:customStyle="1" w:styleId="cat-PhoneNumbergrp-16rplc-13">
    <w:name w:val="cat-PhoneNumber grp-1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